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150"/>
        <w:rPr>
          <w:color w:val="333333"/>
          <w:sz w:val="51"/>
          <w:szCs w:val="51"/>
          <w:vertAlign w:val="subscript"/>
        </w:rPr>
      </w:pPr>
      <w:r>
        <w:rPr>
          <w:i w:val="0"/>
          <w:iCs w:val="0"/>
          <w:caps w:val="0"/>
          <w:color w:val="333333"/>
          <w:spacing w:val="0"/>
          <w:sz w:val="51"/>
          <w:szCs w:val="51"/>
          <w:shd w:val="clear" w:fill="FFFFFF"/>
          <w:vertAlign w:val="subscript"/>
        </w:rPr>
        <w:t>关于新形势下党内政治生活的若干准则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bookmarkStart w:id="0" w:name="ref_[1]_20828907"/>
      <w:r>
        <w:rPr>
          <w:rFonts w:hint="default" w:ascii="Helvetica" w:hAnsi="Helvetica" w:eastAsia="Helvetica" w:cs="Helvetica"/>
          <w:i w:val="0"/>
          <w:iCs w:val="0"/>
          <w:caps w:val="0"/>
          <w:color w:val="333333"/>
          <w:spacing w:val="0"/>
          <w:kern w:val="0"/>
          <w:sz w:val="21"/>
          <w:szCs w:val="21"/>
          <w:shd w:val="clear" w:fill="FFFFFF"/>
          <w:lang w:val="en-US" w:eastAsia="zh-CN" w:bidi="ar"/>
        </w:rPr>
        <w:t>2016年10月27日，《关于新形势下党内政治生活的若干准则》由中国共产党第十八届中央委员会第六次全体会议通过，自2016年11月2日全文发布实行。</w:t>
      </w:r>
      <w:r>
        <w:rPr>
          <w:rFonts w:hint="default" w:ascii="Helvetica" w:hAnsi="Helvetica" w:eastAsia="Helvetica" w:cs="Helvetica"/>
          <w:i w:val="0"/>
          <w:iCs w:val="0"/>
          <w:caps w:val="0"/>
          <w:color w:val="3366CC"/>
          <w:spacing w:val="0"/>
          <w:kern w:val="0"/>
          <w:sz w:val="18"/>
          <w:szCs w:val="18"/>
          <w:shd w:val="clear" w:fill="FFFFFF"/>
          <w:vertAlign w:val="baseline"/>
          <w:lang w:val="en-US" w:eastAsia="zh-CN" w:bidi="ar"/>
        </w:rPr>
        <w:t> [1]</w:t>
      </w:r>
      <w:r>
        <w:rPr>
          <w:rFonts w:hint="default" w:ascii="Helvetica" w:hAnsi="Helvetica" w:eastAsia="Helvetica" w:cs="Helvetica"/>
          <w:i w:val="0"/>
          <w:iCs w:val="0"/>
          <w:caps w:val="0"/>
          <w:color w:val="136EC2"/>
          <w:spacing w:val="0"/>
          <w:kern w:val="0"/>
          <w:sz w:val="0"/>
          <w:szCs w:val="0"/>
          <w:u w:val="none"/>
          <w:shd w:val="clear" w:fill="FFFFFF"/>
          <w:lang w:val="en-US" w:eastAsia="zh-CN" w:bidi="ar"/>
        </w:rPr>
        <w:t> </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序言</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办好中国的事情，关键在党，关键在党要管党、从严治党。党要管党必须从党内政治生活管起，从严治党必须从党内政治生活严起。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新形势下，党内政治生活状况总体是好的。同时，一个时期以来，党内政治生活中也出现了一些突出问题，主要是：在一些党员、干部包括高级干部中，理想信念不坚定、对党不忠诚、纪律松弛、脱离群众</w:t>
      </w:r>
      <w:r>
        <w:rPr>
          <w:rFonts w:hint="default" w:ascii="Helvetica" w:hAnsi="Helvetica" w:eastAsia="Helvetica" w:cs="Helvetica"/>
          <w:i w:val="0"/>
          <w:iCs w:val="0"/>
          <w:caps w:val="0"/>
          <w:color w:val="auto"/>
          <w:spacing w:val="0"/>
          <w:kern w:val="0"/>
          <w:sz w:val="21"/>
          <w:szCs w:val="21"/>
          <w:shd w:val="clear" w:fill="FFFFFF"/>
          <w:lang w:val="en-US" w:eastAsia="zh-CN" w:bidi="ar"/>
        </w:rPr>
        <w:t>、</w:t>
      </w:r>
      <w:bookmarkStart w:id="5" w:name="_GoBack"/>
      <w:bookmarkEnd w:id="5"/>
      <w:r>
        <w:rPr>
          <w:rFonts w:hint="default" w:ascii="Helvetica" w:hAnsi="Helvetica" w:eastAsia="Helvetica" w:cs="Helvetica"/>
          <w:i w:val="0"/>
          <w:iCs w:val="0"/>
          <w:caps w:val="0"/>
          <w:color w:val="auto"/>
          <w:spacing w:val="0"/>
          <w:kern w:val="0"/>
          <w:sz w:val="21"/>
          <w:szCs w:val="21"/>
          <w:u w:val="none"/>
          <w:shd w:val="clear" w:fill="FFFFFF"/>
          <w:lang w:val="en-US" w:eastAsia="zh-CN" w:bidi="ar"/>
        </w:rPr>
        <w:fldChar w:fldCharType="begin"/>
      </w:r>
      <w:r>
        <w:rPr>
          <w:rFonts w:hint="default" w:ascii="Helvetica" w:hAnsi="Helvetica" w:eastAsia="Helvetica" w:cs="Helvetica"/>
          <w:i w:val="0"/>
          <w:iCs w:val="0"/>
          <w:caps w:val="0"/>
          <w:color w:val="auto"/>
          <w:spacing w:val="0"/>
          <w:kern w:val="0"/>
          <w:sz w:val="21"/>
          <w:szCs w:val="21"/>
          <w:u w:val="none"/>
          <w:shd w:val="clear" w:fill="FFFFFF"/>
          <w:lang w:val="en-US" w:eastAsia="zh-CN" w:bidi="ar"/>
        </w:rPr>
        <w:instrText xml:space="preserve"> HYPERLINK "https://baike.baidu.com/item/%E7%8B%AC%E6%96%AD%E4%B8%93%E8%A1%8C/1428501" \t "https://baike.baidu.com/item/_blank" </w:instrText>
      </w:r>
      <w:r>
        <w:rPr>
          <w:rFonts w:hint="default" w:ascii="Helvetica" w:hAnsi="Helvetica" w:eastAsia="Helvetica" w:cs="Helvetica"/>
          <w:i w:val="0"/>
          <w:iCs w:val="0"/>
          <w:caps w:val="0"/>
          <w:color w:val="auto"/>
          <w:spacing w:val="0"/>
          <w:kern w:val="0"/>
          <w:sz w:val="21"/>
          <w:szCs w:val="21"/>
          <w:u w:val="none"/>
          <w:shd w:val="clear" w:fill="FFFFFF"/>
          <w:lang w:val="en-US" w:eastAsia="zh-CN" w:bidi="ar"/>
        </w:rPr>
        <w:fldChar w:fldCharType="separate"/>
      </w:r>
      <w:r>
        <w:rPr>
          <w:rStyle w:val="7"/>
          <w:rFonts w:hint="default" w:ascii="Helvetica" w:hAnsi="Helvetica" w:eastAsia="Helvetica" w:cs="Helvetica"/>
          <w:i w:val="0"/>
          <w:iCs w:val="0"/>
          <w:caps w:val="0"/>
          <w:color w:val="auto"/>
          <w:spacing w:val="0"/>
          <w:sz w:val="21"/>
          <w:szCs w:val="21"/>
          <w:u w:val="none"/>
          <w:shd w:val="clear" w:fill="FFFFFF"/>
        </w:rPr>
        <w:t>独断专行</w:t>
      </w:r>
      <w:r>
        <w:rPr>
          <w:rFonts w:hint="default" w:ascii="Helvetica" w:hAnsi="Helvetica" w:eastAsia="Helvetica" w:cs="Helvetica"/>
          <w:i w:val="0"/>
          <w:iCs w:val="0"/>
          <w:caps w:val="0"/>
          <w:color w:val="auto"/>
          <w:spacing w:val="0"/>
          <w:kern w:val="0"/>
          <w:sz w:val="21"/>
          <w:szCs w:val="21"/>
          <w:u w:val="none"/>
          <w:shd w:val="clear" w:fill="FFFFFF"/>
          <w:lang w:val="en-US" w:eastAsia="zh-CN" w:bidi="ar"/>
        </w:rPr>
        <w:fldChar w:fldCharType="end"/>
      </w:r>
      <w:r>
        <w:rPr>
          <w:rFonts w:hint="default" w:ascii="Helvetica" w:hAnsi="Helvetica" w:eastAsia="Helvetica" w:cs="Helvetica"/>
          <w:i w:val="0"/>
          <w:iCs w:val="0"/>
          <w:caps w:val="0"/>
          <w:color w:val="auto"/>
          <w:spacing w:val="0"/>
          <w:kern w:val="0"/>
          <w:sz w:val="21"/>
          <w:szCs w:val="21"/>
          <w:shd w:val="clear" w:fill="FFFFFF"/>
          <w:lang w:val="en-US" w:eastAsia="zh-CN" w:bidi="ar"/>
        </w:rPr>
        <w:t>、</w:t>
      </w:r>
      <w:r>
        <w:rPr>
          <w:rFonts w:hint="default" w:ascii="Helvetica" w:hAnsi="Helvetica" w:eastAsia="Helvetica" w:cs="Helvetica"/>
          <w:i w:val="0"/>
          <w:iCs w:val="0"/>
          <w:caps w:val="0"/>
          <w:color w:val="auto"/>
          <w:spacing w:val="0"/>
          <w:kern w:val="0"/>
          <w:sz w:val="21"/>
          <w:szCs w:val="21"/>
          <w:u w:val="none"/>
          <w:shd w:val="clear" w:fill="FFFFFF"/>
          <w:lang w:val="en-US" w:eastAsia="zh-CN" w:bidi="ar"/>
        </w:rPr>
        <w:fldChar w:fldCharType="begin"/>
      </w:r>
      <w:r>
        <w:rPr>
          <w:rFonts w:hint="default" w:ascii="Helvetica" w:hAnsi="Helvetica" w:eastAsia="Helvetica" w:cs="Helvetica"/>
          <w:i w:val="0"/>
          <w:iCs w:val="0"/>
          <w:caps w:val="0"/>
          <w:color w:val="auto"/>
          <w:spacing w:val="0"/>
          <w:kern w:val="0"/>
          <w:sz w:val="21"/>
          <w:szCs w:val="21"/>
          <w:u w:val="none"/>
          <w:shd w:val="clear" w:fill="FFFFFF"/>
          <w:lang w:val="en-US" w:eastAsia="zh-CN" w:bidi="ar"/>
        </w:rPr>
        <w:instrText xml:space="preserve"> HYPERLINK "https://baike.baidu.com/item/%E5%BC%84%E8%99%9A%E4%BD%9C%E5%81%87/79582" \t "https://baike.baidu.com/item/_blank" </w:instrText>
      </w:r>
      <w:r>
        <w:rPr>
          <w:rFonts w:hint="default" w:ascii="Helvetica" w:hAnsi="Helvetica" w:eastAsia="Helvetica" w:cs="Helvetica"/>
          <w:i w:val="0"/>
          <w:iCs w:val="0"/>
          <w:caps w:val="0"/>
          <w:color w:val="auto"/>
          <w:spacing w:val="0"/>
          <w:kern w:val="0"/>
          <w:sz w:val="21"/>
          <w:szCs w:val="21"/>
          <w:u w:val="none"/>
          <w:shd w:val="clear" w:fill="FFFFFF"/>
          <w:lang w:val="en-US" w:eastAsia="zh-CN" w:bidi="ar"/>
        </w:rPr>
        <w:fldChar w:fldCharType="separate"/>
      </w:r>
      <w:r>
        <w:rPr>
          <w:rStyle w:val="7"/>
          <w:rFonts w:hint="default" w:ascii="Helvetica" w:hAnsi="Helvetica" w:eastAsia="Helvetica" w:cs="Helvetica"/>
          <w:i w:val="0"/>
          <w:iCs w:val="0"/>
          <w:caps w:val="0"/>
          <w:color w:val="auto"/>
          <w:spacing w:val="0"/>
          <w:sz w:val="21"/>
          <w:szCs w:val="21"/>
          <w:u w:val="none"/>
          <w:shd w:val="clear" w:fill="FFFFFF"/>
        </w:rPr>
        <w:t>弄虚作假</w:t>
      </w:r>
      <w:r>
        <w:rPr>
          <w:rFonts w:hint="default" w:ascii="Helvetica" w:hAnsi="Helvetica" w:eastAsia="Helvetica" w:cs="Helvetica"/>
          <w:i w:val="0"/>
          <w:iCs w:val="0"/>
          <w:caps w:val="0"/>
          <w:color w:val="auto"/>
          <w:spacing w:val="0"/>
          <w:kern w:val="0"/>
          <w:sz w:val="21"/>
          <w:szCs w:val="21"/>
          <w:u w:val="none"/>
          <w:shd w:val="clear" w:fill="FFFFFF"/>
          <w:lang w:val="en-US" w:eastAsia="zh-CN" w:bidi="ar"/>
        </w:rPr>
        <w:fldChar w:fldCharType="end"/>
      </w:r>
      <w:r>
        <w:rPr>
          <w:rFonts w:hint="default" w:ascii="Helvetica" w:hAnsi="Helvetica" w:eastAsia="Helvetica" w:cs="Helvetica"/>
          <w:i w:val="0"/>
          <w:iCs w:val="0"/>
          <w:caps w:val="0"/>
          <w:color w:val="auto"/>
          <w:spacing w:val="0"/>
          <w:kern w:val="0"/>
          <w:sz w:val="21"/>
          <w:szCs w:val="21"/>
          <w:shd w:val="clear" w:fill="FFFFFF"/>
          <w:lang w:val="en-US" w:eastAsia="zh-CN" w:bidi="ar"/>
        </w:rPr>
        <w:t>、庸懒无为，个人主义、分散主义、自由主义、好人主义、宗派主义、山头主义、拜金主义不同程度存在，形式主义、官僚主义、享乐主义和奢靡之风问题突出，任人唯亲、跑官要官、买官卖官、拉票贿选现象屡禁不止，滥用权力、贪污受贿、腐化堕落、</w:t>
      </w:r>
      <w:r>
        <w:rPr>
          <w:rFonts w:hint="default" w:ascii="Helvetica" w:hAnsi="Helvetica" w:eastAsia="Helvetica" w:cs="Helvetica"/>
          <w:i w:val="0"/>
          <w:iCs w:val="0"/>
          <w:caps w:val="0"/>
          <w:color w:val="auto"/>
          <w:spacing w:val="0"/>
          <w:kern w:val="0"/>
          <w:sz w:val="21"/>
          <w:szCs w:val="21"/>
          <w:u w:val="none"/>
          <w:shd w:val="clear" w:fill="FFFFFF"/>
          <w:lang w:val="en-US" w:eastAsia="zh-CN" w:bidi="ar"/>
        </w:rPr>
        <w:fldChar w:fldCharType="begin"/>
      </w:r>
      <w:r>
        <w:rPr>
          <w:rFonts w:hint="default" w:ascii="Helvetica" w:hAnsi="Helvetica" w:eastAsia="Helvetica" w:cs="Helvetica"/>
          <w:i w:val="0"/>
          <w:iCs w:val="0"/>
          <w:caps w:val="0"/>
          <w:color w:val="auto"/>
          <w:spacing w:val="0"/>
          <w:kern w:val="0"/>
          <w:sz w:val="21"/>
          <w:szCs w:val="21"/>
          <w:u w:val="none"/>
          <w:shd w:val="clear" w:fill="FFFFFF"/>
          <w:lang w:val="en-US" w:eastAsia="zh-CN" w:bidi="ar"/>
        </w:rPr>
        <w:instrText xml:space="preserve"> HYPERLINK "https://baike.baidu.com/item/%E8%BF%9D%E6%B3%95%E4%B9%B1%E7%BA%AA/3096666" \t "https://baike.baidu.com/item/_blank" </w:instrText>
      </w:r>
      <w:r>
        <w:rPr>
          <w:rFonts w:hint="default" w:ascii="Helvetica" w:hAnsi="Helvetica" w:eastAsia="Helvetica" w:cs="Helvetica"/>
          <w:i w:val="0"/>
          <w:iCs w:val="0"/>
          <w:caps w:val="0"/>
          <w:color w:val="auto"/>
          <w:spacing w:val="0"/>
          <w:kern w:val="0"/>
          <w:sz w:val="21"/>
          <w:szCs w:val="21"/>
          <w:u w:val="none"/>
          <w:shd w:val="clear" w:fill="FFFFFF"/>
          <w:lang w:val="en-US" w:eastAsia="zh-CN" w:bidi="ar"/>
        </w:rPr>
        <w:fldChar w:fldCharType="separate"/>
      </w:r>
      <w:r>
        <w:rPr>
          <w:rStyle w:val="7"/>
          <w:rFonts w:hint="default" w:ascii="Helvetica" w:hAnsi="Helvetica" w:eastAsia="Helvetica" w:cs="Helvetica"/>
          <w:i w:val="0"/>
          <w:iCs w:val="0"/>
          <w:caps w:val="0"/>
          <w:color w:val="auto"/>
          <w:spacing w:val="0"/>
          <w:sz w:val="21"/>
          <w:szCs w:val="21"/>
          <w:u w:val="none"/>
          <w:shd w:val="clear" w:fill="FFFFFF"/>
        </w:rPr>
        <w:t>违法乱纪</w:t>
      </w:r>
      <w:r>
        <w:rPr>
          <w:rFonts w:hint="default" w:ascii="Helvetica" w:hAnsi="Helvetica" w:eastAsia="Helvetica" w:cs="Helvetica"/>
          <w:i w:val="0"/>
          <w:iCs w:val="0"/>
          <w:caps w:val="0"/>
          <w:color w:val="auto"/>
          <w:spacing w:val="0"/>
          <w:kern w:val="0"/>
          <w:sz w:val="21"/>
          <w:szCs w:val="21"/>
          <w:u w:val="none"/>
          <w:shd w:val="clear" w:fill="FFFFFF"/>
          <w:lang w:val="en-US" w:eastAsia="zh-CN" w:bidi="ar"/>
        </w:rPr>
        <w:fldChar w:fldCharType="end"/>
      </w:r>
      <w:r>
        <w:rPr>
          <w:rFonts w:hint="default" w:ascii="Helvetica" w:hAnsi="Helvetica" w:eastAsia="Helvetica" w:cs="Helvetica"/>
          <w:i w:val="0"/>
          <w:iCs w:val="0"/>
          <w:caps w:val="0"/>
          <w:color w:val="auto"/>
          <w:spacing w:val="0"/>
          <w:kern w:val="0"/>
          <w:sz w:val="21"/>
          <w:szCs w:val="21"/>
          <w:shd w:val="clear" w:fill="FFFFFF"/>
          <w:lang w:val="en-US" w:eastAsia="zh-CN" w:bidi="ar"/>
        </w:rPr>
        <w:t>等现象滋生蔓延。特别是高级干部中极少数人政治野心膨胀、权欲熏心，搞阳奉阴违、结党营私、</w:t>
      </w:r>
      <w:r>
        <w:rPr>
          <w:rFonts w:hint="default" w:ascii="Helvetica" w:hAnsi="Helvetica" w:eastAsia="Helvetica" w:cs="Helvetica"/>
          <w:i w:val="0"/>
          <w:iCs w:val="0"/>
          <w:caps w:val="0"/>
          <w:color w:val="333333"/>
          <w:spacing w:val="0"/>
          <w:kern w:val="0"/>
          <w:sz w:val="21"/>
          <w:szCs w:val="21"/>
          <w:shd w:val="clear" w:fill="FFFFFF"/>
          <w:lang w:val="en-US" w:eastAsia="zh-CN" w:bidi="ar"/>
        </w:rPr>
        <w:t>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r>
        <w:rPr>
          <w:rFonts w:hint="default" w:ascii="Helvetica" w:hAnsi="Helvetica" w:eastAsia="Helvetica" w:cs="Helvetica"/>
          <w:i w:val="0"/>
          <w:iCs w:val="0"/>
          <w:caps w:val="0"/>
          <w:color w:val="3366CC"/>
          <w:spacing w:val="0"/>
          <w:kern w:val="0"/>
          <w:sz w:val="18"/>
          <w:szCs w:val="18"/>
          <w:shd w:val="clear" w:fill="FFFFFF"/>
          <w:vertAlign w:val="baseline"/>
          <w:lang w:val="en-US" w:eastAsia="zh-CN" w:bidi="ar"/>
        </w:rPr>
        <w:t> [1]</w:t>
      </w:r>
      <w:r>
        <w:rPr>
          <w:rFonts w:hint="default" w:ascii="Helvetica" w:hAnsi="Helvetica" w:eastAsia="Helvetica" w:cs="Helvetica"/>
          <w:i w:val="0"/>
          <w:iCs w:val="0"/>
          <w:caps w:val="0"/>
          <w:color w:val="136EC2"/>
          <w:spacing w:val="0"/>
          <w:kern w:val="0"/>
          <w:sz w:val="0"/>
          <w:szCs w:val="0"/>
          <w:u w:val="none"/>
          <w:shd w:val="clear" w:fill="FFFFFF"/>
          <w:lang w:val="en-US" w:eastAsia="zh-CN" w:bidi="ar"/>
        </w:rPr>
        <w:t> </w:t>
      </w:r>
      <w:bookmarkEnd w:id="0"/>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一、坚定理想信念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二、坚持党的基本路线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三、坚决维护党中央权威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省、自治区、直辖市党委在党中央领导下开展工作，同级各个组织中的党组织和领导干部要自觉接受同级党委领导、向同级党委负责，重大事项和重要情况及时向同级党委请示报告。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四、严明党的政治纪律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纪律严明是全党统一意志、统一行动、步调一致前进的重要保障，是党内政治生活的重要内容。必须严明党的纪律，把纪律挺在前面，用铁的纪律从严治党。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内不准搞拉拉扯扯、吹吹拍拍、阿谀奉承。对领导人的宣传要实事求是，禁止吹捧，禁止给领导人祝寿、送礼、发致敬函电，禁止在领导干部国内考察工作时组织迎送、张贴标语、敲锣打鼓、铺红地毯、举行宴会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五、保持党同人民群众的血肉联系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六、坚持民主集中制原则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领导班子成员必须坚决执行党组织决定，如有不同意见，可以保留或向上一级党组织提出，但在上级或本级党组织改变决定以前，除执行决定会立即引起严重后果等紧急情况外，必须无条件执行已作出的决定。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在党的工作和活动中，该以组织名义出面不能以个人名义出面，该由集体研究不能个人擅自表态，不允许用个人主张代替党组织的主张、用个人决定代替党组织的决定。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七、发扬党内民主和保障党员权利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中央委员会、中央政治局、中央政治局常务委员会和党的各级委员会作出重大决策部署，必须深入开展调查研究，广泛听取各方面意见和建议，凝聚智慧和力量，做到科学决策、民主决策、依法决策。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八、坚持正确选人用人导向</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坚持正确选人用人导向，是严肃党内政治生活的组织保证。必须严格标准、健全制度、完善政策、规范程序，使选出来的干部组织放心、群众满意、干部服气。</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干部是党的宝贵财富，必须既严格教育、严格管理、严格监督，又在政治上、思想上、工作上、生活上真诚关爱，鼓励干部干事创业、大胆作为。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九、严格党的组织生活制度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党的组织生活是党内政治生活的重要内容和载体，是党组织对党员进行教育管理监督的重要形式。必须坚持党的组织生活各项制度，创新方式方法，增强党的组织生活活力。</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坚持谈心谈话制度。党组织领导班子成员之间、班子成员和党员之间、党员和党员之间要开展经常性的谈心谈话，坦诚相见，交流思想，交换意见。领导干部要带头谈，也要接受党员、干部约谈。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十、开展批评和自我批评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批评和自我批评是我们党强身治病、保持肌体健康的锐利武器，也是加强和规范党内政治生活的重要手段。必须坚持不懈把批评和自我批评这个武器用好。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党员、干部必须严于自我解剖，对发现的问题要深入剖析原因，认真整改。对待批评要有则改之、无则加勉，不能搞无原则的纷争。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批评必须出于公心，不主观武断，不发泄私愤。坚决反对事不关己、高高挂起，明知不对、少说为佳的庸俗哲学和好人主义，坚决克服文过饰非、知错不改等错误倾向。</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十一、加强对权力运行的制约和监督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监督是权力正确运行的根本保证，是加强和规范党内政治生活的重要举措。必须加强对领导干部的监督，党内不允许有不受制约的权力，也不允许有不受监督的特殊党员。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完善权力运行制约和监督机制，形成有权必有责、用权必担责、滥权必追责的制度安排。实行权力清单制度，公开权力运行过程和结果，健全不当用权问责机制，把权力关进制度笼子，让权力在阳光下运行。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党的各级组织和领导干部必须在宪法法律范围内活动，增强法治意识、弘扬法治精神，自觉按法定权限、规则、程序办事，决不能以言代法、以权压法、徇私枉法，决不能违规干预司法。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营造党内民主监督环境，畅通党内民主监督渠道。党的各级组织和全体党员要增强监督意识，既履行监督责任，又接受各方面监督。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党内监督必须突出党的领导机关和领导干部特别是主要领导干部。领导干部要正确对待监督，主动接受监督，习惯在监督下开展工作，决不能拒绝监督、逃避监督。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对涉及违纪违法行为的举报，对党员反映的问题，任何党组织和领导干部都不准隐瞒不报、拖延不办。涉及所反映问题的领导干部应该回避，不准干预或插手组织调查。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坚持授权者要负责监督，发现问题要及时处置。强化上级组织对下级组织特别是主要领导干部行使权力的监督，防止权力失控和滥用。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十二、保持清正廉洁的政治本色</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建设廉洁政治，坚决反对腐败，是加强和规范党内政治生活的重要任务。必须筑牢拒腐防变的思想防线和制度防线，着力构建不敢腐、不能腐、不想腐的体制机制，保持党的肌体健康和队伍纯洁。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各级领导干部必须严以修身、严以用权、严以律己，谋事要实、创业要实、做人要实，经得起权力、金钱、美色考验，用党和人民赋予的权力为人民服务。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领导干部特别是高级干部必须带头践行社会主义核心价值观，继承和发扬党的优良传统和作风，弘扬中华民族传统美德，讲修养、讲道德、讲诚信、讲廉耻，养成共产党人的高风亮节，自觉远离低级趣味。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结语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全面从严治党永远在路上。全党要坚持不懈努力，共同营造风清气正的政治生态，确保党始终成为中国特色社会主义事业的坚强领导核心。</w:t>
      </w:r>
      <w:r>
        <w:rPr>
          <w:rFonts w:hint="default" w:ascii="Helvetica" w:hAnsi="Helvetica" w:eastAsia="Helvetica" w:cs="Helvetica"/>
          <w:i w:val="0"/>
          <w:iCs w:val="0"/>
          <w:caps w:val="0"/>
          <w:color w:val="3366CC"/>
          <w:spacing w:val="0"/>
          <w:kern w:val="0"/>
          <w:sz w:val="18"/>
          <w:szCs w:val="18"/>
          <w:shd w:val="clear" w:fill="FFFFFF"/>
          <w:vertAlign w:val="baseline"/>
          <w:lang w:val="en-US" w:eastAsia="zh-CN" w:bidi="ar"/>
        </w:rPr>
        <w:t> [4]</w:t>
      </w:r>
      <w:bookmarkStart w:id="1" w:name="ref_[4]_20828907"/>
      <w:r>
        <w:rPr>
          <w:rFonts w:hint="default" w:ascii="Helvetica" w:hAnsi="Helvetica" w:eastAsia="Helvetica" w:cs="Helvetica"/>
          <w:i w:val="0"/>
          <w:iCs w:val="0"/>
          <w:caps w:val="0"/>
          <w:color w:val="136EC2"/>
          <w:spacing w:val="0"/>
          <w:kern w:val="0"/>
          <w:sz w:val="0"/>
          <w:szCs w:val="0"/>
          <w:u w:val="none"/>
          <w:shd w:val="clear" w:fill="FFFFFF"/>
          <w:lang w:val="en-US" w:eastAsia="zh-CN" w:bidi="ar"/>
        </w:rPr>
        <w:t> </w:t>
      </w:r>
      <w:bookmarkEnd w:id="1"/>
    </w:p>
    <w:p>
      <w:pPr>
        <w:rPr>
          <w:rFonts w:hint="eastAsia" w:eastAsiaTheme="minorEastAsia"/>
          <w:lang w:eastAsia="zh-CN"/>
        </w:rPr>
      </w:pPr>
      <w:bookmarkStart w:id="2" w:name="sub20828907_3"/>
      <w:bookmarkEnd w:id="2"/>
      <w:bookmarkStart w:id="3" w:name="准则解读"/>
      <w:bookmarkEnd w:id="3"/>
      <w:bookmarkStart w:id="4" w:name="3"/>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mYjRhNGIxOWQwZGNiODljYjU2Mzg3NmZjOTlmYmMifQ=="/>
  </w:docVars>
  <w:rsids>
    <w:rsidRoot w:val="55F61562"/>
    <w:rsid w:val="4C040FDC"/>
    <w:rsid w:val="55F61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2022-04-12T02:21:00Z</dcterms:created>
  <dc:creator>hclqfy</dc:creator>
  <cp:lastModifiedBy>hclqfy</cp:lastModifiedBy>
  <dcterms:modified xsi:type="dcterms:W3CDTF">2022-11-17T01:23:16Z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BFD5A5AFCEEE44A7A2CD6F3ADB648115</vt:lpwstr>
  </property>
</Properties>
</file>