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150"/>
      </w:pPr>
      <w:r>
        <w:rPr>
          <w:i w:val="0"/>
          <w:iCs w:val="0"/>
          <w:caps w:val="0"/>
          <w:color w:val="333333"/>
          <w:spacing w:val="0"/>
          <w:sz w:val="51"/>
          <w:szCs w:val="51"/>
          <w:shd w:val="clear" w:fill="FFFFFF"/>
          <w:vertAlign w:val="subscript"/>
        </w:rPr>
        <w:t>中国共产党党组工作条例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bookmarkStart w:id="0" w:name="ref_[1-2]_17757226"/>
      <w:bookmarkStart w:id="1" w:name="ref_[4]_17757226"/>
      <w:r>
        <w:rPr>
          <w:rFonts w:hint="default" w:ascii="Helvetica" w:hAnsi="Helvetica" w:eastAsia="Helvetica" w:cs="Helvetica"/>
          <w:i w:val="0"/>
          <w:iCs w:val="0"/>
          <w:caps w:val="0"/>
          <w:color w:val="333333"/>
          <w:spacing w:val="0"/>
          <w:kern w:val="0"/>
          <w:sz w:val="21"/>
          <w:szCs w:val="21"/>
          <w:shd w:val="clear" w:fill="FFFFFF"/>
          <w:lang w:val="en-US" w:eastAsia="zh-CN" w:bidi="ar"/>
        </w:rPr>
        <w:t>第一章　总则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第一条　为了进一步规范和改进党组工作，坚持和加强党的全面领导，提高党的长期执政能力和领导水平，更好发挥党总揽全局、协调各方的领导核心作用，根据《中国共产党章程》，制定本条例。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第二条　党组是党在中央和地方国家机关、人民团体、经济组织、文化组织和其他非党组织的领导机关中设立的领导机构，在本单位发挥领导作用，是党对非党组织实施领导的重要组织形式。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auto"/>
          <w:spacing w:val="0"/>
          <w:kern w:val="0"/>
          <w:sz w:val="21"/>
          <w:szCs w:val="21"/>
          <w:shd w:val="clear" w:fill="FFFFFF"/>
          <w:lang w:val="en-US" w:eastAsia="zh-CN" w:bidi="ar"/>
        </w:rPr>
        <w:t>第三条　党组工作必须坚持以马克思列宁主义、毛泽东思想、邓小平理论、</w: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begin"/>
      </w:r>
      <w:r>
        <w:rPr>
          <w:rFonts w:hint="default" w:ascii="Helvetica" w:hAnsi="Helvetica" w:eastAsia="Helvetica" w:cs="Helvetica"/>
          <w:i w:val="0"/>
          <w:iCs w:val="0"/>
          <w:caps w:val="0"/>
          <w:color w:val="auto"/>
          <w:spacing w:val="0"/>
          <w:kern w:val="0"/>
          <w:sz w:val="21"/>
          <w:szCs w:val="21"/>
          <w:u w:val="none"/>
          <w:shd w:val="clear" w:fill="FFFFFF"/>
          <w:lang w:val="en-US" w:eastAsia="zh-CN" w:bidi="ar"/>
        </w:rPr>
        <w:instrText xml:space="preserve"> HYPERLINK "https://baike.baidu.com/item/%E2%80%9C%E4%B8%89%E4%B8%AA%E4%BB%A3%E8%A1%A8%E2%80%9D%E9%87%8D%E8%A6%81%E6%80%9D%E6%83%B3/2523227" \t "https://baike.baidu.com/item/_blank" </w:instrTex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separate"/>
      </w:r>
      <w:r>
        <w:rPr>
          <w:rStyle w:val="6"/>
          <w:rFonts w:hint="default" w:ascii="Helvetica" w:hAnsi="Helvetica" w:eastAsia="Helvetica" w:cs="Helvetica"/>
          <w:i w:val="0"/>
          <w:iCs w:val="0"/>
          <w:caps w:val="0"/>
          <w:color w:val="auto"/>
          <w:spacing w:val="0"/>
          <w:sz w:val="21"/>
          <w:szCs w:val="21"/>
          <w:u w:val="none"/>
          <w:shd w:val="clear" w:fill="FFFFFF"/>
        </w:rPr>
        <w:t>“三个代表”重要思想</w: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end"/>
      </w:r>
      <w:r>
        <w:rPr>
          <w:rFonts w:hint="default" w:ascii="Helvetica" w:hAnsi="Helvetica" w:eastAsia="Helvetica" w:cs="Helvetica"/>
          <w:i w:val="0"/>
          <w:iCs w:val="0"/>
          <w:caps w:val="0"/>
          <w:color w:val="auto"/>
          <w:spacing w:val="0"/>
          <w:kern w:val="0"/>
          <w:sz w:val="21"/>
          <w:szCs w:val="21"/>
          <w:shd w:val="clear" w:fill="FFFFFF"/>
          <w:lang w:val="en-US" w:eastAsia="zh-CN" w:bidi="ar"/>
        </w:rPr>
        <w:t>、科学发展观、习近平新时代中国特色社会主义思想为指导，坚决维护习近平总书记核心地</w:t>
      </w:r>
      <w:r>
        <w:rPr>
          <w:rFonts w:hint="default" w:ascii="Helvetica" w:hAnsi="Helvetica" w:eastAsia="Helvetica" w:cs="Helvetica"/>
          <w:i w:val="0"/>
          <w:iCs w:val="0"/>
          <w:caps w:val="0"/>
          <w:color w:val="333333"/>
          <w:spacing w:val="0"/>
          <w:kern w:val="0"/>
          <w:sz w:val="21"/>
          <w:szCs w:val="21"/>
          <w:shd w:val="clear" w:fill="FFFFFF"/>
          <w:lang w:val="en-US" w:eastAsia="zh-CN" w:bidi="ar"/>
        </w:rPr>
        <w:t>位，坚决维护党中央权威和集中统一领导，切实履行领导职责，充分发挥领导作用，不断提高领导水平，确保本单位全面贯彻党的基本理论、基本路线、基本方略，确保党始终成为中国特色社会主义事业的坚强领导核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第四条　党组工作应当遵循以下原则：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（一）坚持旗帜鲜明讲政治，加强党的领导，增强“四个意识”、坚定</w:t>
      </w:r>
      <w:bookmarkStart w:id="2" w:name="_GoBack"/>
      <w:r>
        <w:rPr>
          <w:rFonts w:hint="default" w:ascii="Helvetica" w:hAnsi="Helvetica" w:eastAsia="Helvetica" w:cs="Helvetica"/>
          <w:i w:val="0"/>
          <w:iCs w:val="0"/>
          <w:caps w:val="0"/>
          <w:color w:val="auto"/>
          <w:spacing w:val="0"/>
          <w:kern w:val="0"/>
          <w:sz w:val="21"/>
          <w:szCs w:val="21"/>
          <w:shd w:val="clear" w:fill="FFFFFF"/>
          <w:lang w:val="en-US" w:eastAsia="zh-CN" w:bidi="ar"/>
        </w:rPr>
        <w:t>“</w: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begin"/>
      </w:r>
      <w:r>
        <w:rPr>
          <w:rFonts w:hint="default" w:ascii="Helvetica" w:hAnsi="Helvetica" w:eastAsia="Helvetica" w:cs="Helvetica"/>
          <w:i w:val="0"/>
          <w:iCs w:val="0"/>
          <w:caps w:val="0"/>
          <w:color w:val="auto"/>
          <w:spacing w:val="0"/>
          <w:kern w:val="0"/>
          <w:sz w:val="21"/>
          <w:szCs w:val="21"/>
          <w:u w:val="none"/>
          <w:shd w:val="clear" w:fill="FFFFFF"/>
          <w:lang w:val="en-US" w:eastAsia="zh-CN" w:bidi="ar"/>
        </w:rPr>
        <w:instrText xml:space="preserve"> HYPERLINK "https://baike.baidu.com/item/%E5%9B%9B%E4%B8%AA%E8%87%AA%E4%BF%A1/22254293" \t "https://baike.baidu.com/item/_blank" </w:instrTex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separate"/>
      </w:r>
      <w:r>
        <w:rPr>
          <w:rStyle w:val="6"/>
          <w:rFonts w:hint="default" w:ascii="Helvetica" w:hAnsi="Helvetica" w:eastAsia="Helvetica" w:cs="Helvetica"/>
          <w:i w:val="0"/>
          <w:iCs w:val="0"/>
          <w:caps w:val="0"/>
          <w:color w:val="auto"/>
          <w:spacing w:val="0"/>
          <w:sz w:val="21"/>
          <w:szCs w:val="21"/>
          <w:u w:val="none"/>
          <w:shd w:val="clear" w:fill="FFFFFF"/>
        </w:rPr>
        <w:t>四个自信</w: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end"/>
      </w:r>
      <w:r>
        <w:rPr>
          <w:rFonts w:hint="default" w:ascii="Helvetica" w:hAnsi="Helvetica" w:eastAsia="Helvetica" w:cs="Helvetica"/>
          <w:i w:val="0"/>
          <w:iCs w:val="0"/>
          <w:caps w:val="0"/>
          <w:color w:val="auto"/>
          <w:spacing w:val="0"/>
          <w:kern w:val="0"/>
          <w:sz w:val="21"/>
          <w:szCs w:val="21"/>
          <w:shd w:val="clear" w:fill="FFFFFF"/>
          <w:lang w:val="en-US" w:eastAsia="zh-CN" w:bidi="ar"/>
        </w:rPr>
        <w:t>”、</w:t>
      </w:r>
      <w:bookmarkEnd w:id="2"/>
      <w:r>
        <w:rPr>
          <w:rFonts w:hint="default" w:ascii="Helvetica" w:hAnsi="Helvetica" w:eastAsia="Helvetica" w:cs="Helvetica"/>
          <w:i w:val="0"/>
          <w:iCs w:val="0"/>
          <w:caps w:val="0"/>
          <w:color w:val="333333"/>
          <w:spacing w:val="0"/>
          <w:kern w:val="0"/>
          <w:sz w:val="21"/>
          <w:szCs w:val="21"/>
          <w:shd w:val="clear" w:fill="FFFFFF"/>
          <w:lang w:val="en-US" w:eastAsia="zh-CN" w:bidi="ar"/>
        </w:rPr>
        <w:t>做到“两个维护”，坚决贯彻落实党的理论和路线方针政策，坚决贯彻落实党中央重大决策部署，在思想上政治上行动上同以习近平同志为核心的党中央保持高度一致；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（二）坚持全面从严治党，担当管党治党主体责任，贯彻新时代党的建设总要求，贯彻新时代党的组织路线，推动全面从严治党向纵深发展；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（三）坚持民主集中制，确保党组活力和坚强有力，推动形成良好政治局面；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（四）坚持依据党章党规开展工作，在宪法法律范围内活动；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（五）坚持正确领导方式，实现党组发挥领导作用与本单位领导班子依法依章程履行职责相统一。</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第五条　党中央和地方各级党委加强对党组工作的领导。党组必须服从批准其设立的党组织领导。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党委组织部门负责党组设立审核、日常管理等方面的具体工作，纪检监察机关、党的机关工委和其他工作机关根据职责做好相关工作。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第二章　设立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第六条　中央和地方国家机关、人民团体、经济组织、文化组织和其他非党组织的领导机关中，有党员领导成员3人以上的，经批准可以设立党组。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第七条　下列单位一般应当设立党组：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（一）县级以上人大常委会、政府、政协、法院、检察院；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（二）县级以上政府工作部门、派出机关（街道办事处除外）、直属事业单位；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（三）县级以上工会、妇联等人民团体；</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（四）中管企业；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（五）县级以上政府设立的有关管委会的工作部门；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（六）其他有必要设立党组的单位。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第八条　下列单位经党中央批准，可以设立党组：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（一）全国性的重要文化组织、社会组织；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（二）其他需要设立党组的单位。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第九条　下列单位一般不设立党组：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（一）领导机关中的党员领导成员不足3人的；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（二）与党的机关合并设立或者合署办公的；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（三）由党的机关代管或者管理等并纳入党的机关序列的；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（四）县级以上政府直属事业单位以外的其他事业单位；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（五）共青团组织；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（六）中管企业的下属企业，地方国有企业；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（七）地方文化组织、社会组织。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第十条　市级以上人大常委会、政府、政协，应当设立机关党组。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县级人大常委会、政府、政协根据工作需要，可以设立机关党组。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人大常委会、政府、政协设立机关党组的，其办公厅（室）不再设立党组。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第十一条　下列单位经批准，可以设立分党组：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（一）国务院有关部门的派出机构；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（二）具有行业、系统管理需要的国务院有关直属事业单位、中央一级有关人民团体的下属单位；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（三）省级以上人大、政协的专门委员会；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（四）市级以上法院、检察院的派出机构。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设立分党组的单位，其下属单位不再设立分党组。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第十二条　党组的设立，应当由党中央或者本级地方党委审批。有关管委会的工作部门设立党组，由本级党委授权管委会党工委审批。党组不得审批设立党组。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分党组的设立，由党组报本级党委组织部门审批。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新成立的有关单位符合设立党组条件的，党中央或者本级地方党委可以根据需要作出设立党组的决定，也可以由需要设立党组的单位或者其上级主管部门党组织提出设立申请，由党中央或者本级地方党委审批。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变更、撤销党组的，由批准其设立的党组织作出决定。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第十三条　国家机关、人民团体党组一般不设立工作机构，确需设立的经批准可以在本单位有关内设机构加挂党组办公室牌子。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第十四条　党组设书记，必要时可以设副书记。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书记一般由本单位领导班子主要负责人担任，主要负责人不是中共党员或者由上级领导兼任以及因其他情况不宜担任党组书记的，党组书记、主要负责人可以分设。党组其他成员一般由本单位领导班子成员中的党员干部、派驻本单位的纪检监察组组长担任，必要时也可以由本单位重要职能部门或者下属单位党员主要负责人担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国有企业党组书记根据企业内部治理结构形式确定，建立董事会的一般由董事长担任，未建立董事会的一般由总经理担任。党组其他成员一般由进入董事会、监事会、经理层的党员领导人员和纪检监察组组长（派驻本企业的纪检监察组组长）根据工作需要担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成员一般设3至7人。副省部级以上单位、中管企业党组成员一般不超过9人，个别单位确需增加的，由党中央决定。市县两级政府及县级以上地方政府个别工作部门确需增加的，按程序报请省级党委批准，但总数不得超过9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第十五条　党组成员除应当具备党章和《党政领导干部选拔任用工作条例》规定的党员领导干部的基本条件外，还应当有3年以上党龄，其中厅局级以上单位的党组成员应当有5年以上党龄。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成员的任免一般由批准设立党组的党组织决定。实行双重领导的单位设立党组的，其党组成员的任免按照干部管理权限执行。分党组成员的任免由上级单位党组决定。企业党组成员的任免，按照干部管理权限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第三章　职责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第十六条　党组发挥把方向、管大局、保落实的领导作用，全面履行领导责任，加强对本单位业务工作和党的建设的领导，推动党的主张和重大决策转化为法律法规、政策政令和社会共识，确保党的理论和路线方针政策的贯彻落实。</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第十七条　党组讨论和决定本单位下列重大问题：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（一）贯彻落实党中央以及上级党组织决策部署的重大举措；</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（二）制定拟订法律法规规章和重要规范性文件中的重大事项；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（三）业务工作发展战略、重大部署和重大事项；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（四）重大改革事项；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（五）重要人事任免等事项；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（六）重大项目安排；</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（七）大额资金使用、大额资产处置、预算安排；</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（八）职能配置、机构设置、人员编制事项；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（九）审计、巡视巡察、督查检查、考核奖惩等重大事项；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（十）重大思想动态的政治引导；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（十一）党的建设方面的重大事项；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（十二）其他应当由党组讨论和决定的重大问题。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党组应当紧密结合本单位实际，对前款规定的重大问题进行明确细化、列出具体清单。清单内容根据需要动态调整。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第十八条　党组必须坚持党建工作与业务工作同谋划、同部署、同推进、同考核，加强对本单位党的建设的领导，落实新时代党的建设总要求，履行全面从严治党责任，提高党的建设质量。具体包括：</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把党的政治建设摆在首位，增强“四个意识”、坚定“四个自信”、做到“两个维护”，提高政治站位，彰显政治属性，强化政治引领，切实增强政治能力，始终在政治立场、政治方向、政治原则、政治道路上同以习近平同志为核心的党中央保持高度一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（二）强化理论武装，组织学习习近平新时代中国特色社会主义思想，推进“两学一做”学习教育常态化制度化，引导党员、干部坚定理想信念宗旨，自觉加强党性锻炼；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（三）落实意识形态工作责任制，确保业务工作体现意识形态工作要求、维护意识形态安全；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（四）按照党管干部、党管人才原则，加强高素质专业化干部队伍建设，做好人才工作；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（五）加强党的基层组织建设和党员队伍建设，讨论和决定基层党组织设置调整和发展党员、处分党员等重要事项；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（六）加强和改进作风，密切联系群众，严格落实中央八项规定精神，坚决反对“四风”特别是形式主义、官僚主义；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（七）加强党的纪律建设，履行党风廉政建设主体责任，支持纪检监察机关履行监督责任；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（八）推进建章立制，建立健全体现党中央要求、符合本单位特点、比较完备、务实管用的党建工作制度，并抓好落实。</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党组领导机关和直属单位党组织的工作，支持配合党的机关工委对本单位党的工作的统一领导，自觉接受党的机关工委对其履行机关党建主体责任的指导督促。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党组书记必须认真履行抓党建第一责任人职责，党组其他成员按照“一岗双责”要求抓好职责范围内党的建设工作。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第十九条　党组应当加强对本单位统战工作和工会、共青团、妇联等群团工作的领导，重视对党外干部、人才的培养使用，更好团结带领党外干部和群众，凝聚各方面智慧力量，完成党中央以及上级党组织交给的任务。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第二十条　实行双重领导并以上级单位领导为主的单位党组，可以讨论和决定本系统工作规划部署、机构设置、干部队伍管理、党的建设等重要事项。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国有企业党组讨论和决定重大事项时，应当与《中华人民共和国公司法》、《中华人民共和国企业国有资产法》等法律法规相符合，并与公司章程相衔接。重大经营管理事项必须经党组研究讨论后，再由董事会或者经理层作出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第二十一条　党组书记主持党组全面工作，负责召集和主持党组会议，组织党组活动，签发党组文件。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党组副书记和党组其他成员根据党组决定，按照授权负责有关工作，行使相关职权。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党组书记空缺时，上级党组织可以指定党组副书记或者党组其他成员主持党组日常工作。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第二十二条　党组及其成员应当自觉加强自身建设，坚定政治信仰，增强“四个意识”、坚定“四个自信”、做到“两个维护”，严肃党内政治生活，严守党的纪律规矩，弘扬党的优良传统作风，不断提高领导本领，敢于担当负责，自觉接受监督，在深入学习贯彻习近平新时代中国特色社会主义思想上作表率，在始终同以习近平同志为核心的党中央保持高度一致上作表率，在坚决贯彻落实党中央决策部署上作表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第四章　组织原则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第二十三条　党组及其成员必须始终在政治立场、政治方向、政治原则、政治道路上同以习近平同志为核心的党中央保持高度一致，坚决执行党中央决策部署以及上级党组织决定，党组任何工作部署都必须以贯彻党中央精神为前提，坚决维护习近平总书记核心地位，坚决维护党中央权威和集中统一领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第二十四条　下列党组在履行职责过程中，除必须服从批准其设立的党组织领导外，还应当按照规定接受有关党组的领导或者指导：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（一）人大常委会机关党组、政府机关党组、政协机关党组，分别接受人大常委会党组、政府党组、政协党组的领导；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（二）政府工作部门党组、政府派出机关党组、政府直属事业单位党组，接受政府党组的指导督促；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（三）政府工作部门管理的单位党组，接受部门党组的指导督促；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（四）实行双重领导的单位党组，接受上级单位党组的领导。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中央组织部负责全国国有企业党建工作的宏观指导，会同国务院国资委党委履行对中管企业党建工作的具体指导职能，国务院国资委党委履行对中管企业党建工作的日常管理职责。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第二十五条　分党组应当接受上级单位党组的领导，上级单位设立机关党组的，还应当接受机关党组的指导。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第二十六条　党组应当按照《中国共产党重大事项请示报告条例》等有关规定，向批准其设立的党组织和其他有关党组织请示报告工作。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县级以上人大常委会党组、政府党组、政协党组、法院党组、检察院党组应当按照规定，向本级党委请示报告工作。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第二十七条　党组对有关重要问题作出决定时，应当根据需要充分征求机关和直属单位党组织以及本单位党员群众的意见，重要情况应当及时进行通报。党组应当按照规定实行党务公开。</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第二十八条　党组实行集体领导制度。凡属党组职责范围内的事项，必须执行少数服从多数的原则，由党组成员集体讨论和决定，任何个人或者少数人无权擅自决定。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党组书记应当带头执行民主集中制，不得凌驾于组织之上，不得独断专行。党组其他成员应当对党组讨论和决定的事项积极提出意见和建议。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党组成员必须坚决服从党组集体决定，有不同意见的，在坚决执行的前提下，可以声明保留，也可以向上级党组织反映，但不得在其他场合发表不同意见。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第二十九条　以党组名义发布或者上报的文件、发表的文章，党组成员代表党组的讲话和报告，应当事先经党组集体讨论或者传批审定。党组成员署名发表或者出版同工作有关的文章、著作、言论，应当事先经党组审定或者党组书记批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党组成员在调查研究、检查指导工作或者参加其他公务活动时发表的个人意见，应当符合党中央以及上级党组织、党组的有关精神。</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第五章　决策与执行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第三十条　党组应当按照集体领导、民主集中、个别酝酿、会议决定的原则作出决策，实行科学决策、民主决策、依法决策。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第三十一条　党组作出重大决策，一般应当经过调查研究、征求意见、充分酝酿等程序，按照规则由集体讨论和决定。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党组讨论和决定人事任免事项，应当严格按照《党政领导干部选拔任用工作条例》等有关规定执行。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党组讨论和决定基层党组织设置调整和发展党员、处分党员重要事项，应当严格按照党章党规和党中央有关规定执行。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第三十二条　党组决策一般采用党组会议形式。党组会议一般每月召开1次，遇有重要情况可以随时召开。</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党组会议议题由党组书记提出，或者由党组其他成员提出建议、党组书记综合考虑后确定。会议议题应当提前书面通知党组成员。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第三十三条　党组会议应当有半数以上党组成员到会方可召开，讨论和决定干部任免、处分党员事项必须有三分之二以上党组成员到会。党组成员因故不能参加会议的应当在会前请假，其意见可以用书面形式表达。党组会议议题涉及本人或者其亲属以及存在其他需要回避情形的，有关党组成员应当回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根据工作需要，召开党组会议可以请不是党组成员的本单位领导班子成员列席。会议召集人可以根据议题指定有关人员列席会议。批准其设立的党组织等可以派员列席党组会议。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第三十四条　党组会议议题提交表决前，应当进行充分讨论。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表决可以采用口头、举手、无记名投票或者记名投票等方式进行，赞成票超过应到会党组成员半数为通过。未到会党组成员的书面意见不得计入票数。表决实行会议主持人末位表态制。会议研究决定多个事项的，应当逐项进行表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党组会议由专门人员如实记录，决定事项应当编发会议纪要，并按照规定存档备查。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第三十五条　党组决策一经作出，应当坚决执行。党组应当督促推动本单位领导班子依法依章程及时全面落实党组决策。党组成员应当在职责范围内认真抓好党组决策贯彻落实。</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党组应当建立有效的督查、评估和反馈机制，确保党组决策落实。</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第六章　党组性质党委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第三十六条　党组性质党委，是指党在对下属单位实行集中统一领导的国家工作部门和有关单位的领导机关中设立的领导机构，在本单位、本系统发挥领导作用。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党组性质党委，由上级党组织直接批准设立，不同于由选举产生的地方党委和基层党委。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第三十七条　下列国家工作部门和单位经批准，可以设立党组性质党委：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（一）对下属单位实行集中统一领导的国家工作部门；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（二）根据中央授权对有关单位实行集中统一领导的国家工作部门；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（三）政治要求高、工作性质特殊、系统规模大的国家工作部门；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（四）对下级单位实行垂直管理的国家工作部门；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（五）金融监管机构；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（六）中管金融企业。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地方国家机关设立党组性质党委，一般应当同中央国家机关对应。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第三十八条　党组性质党委的设立、变更和撤销，一般应当由党中央或者本级地方党委审批。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对下属单位实行集中统一领导的国家工作部门和单位党组性质党委，根据党中央授权可以负责审批下属单位党组性质党委的设立、变更和撤销。</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党组性质党委根据需要并按照规定权限和程序审批后，可以设立工作机构。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第三十九条　党组性质党委除履行本条例第三章规定的党组相关职责外，还领导或者指导本系统党组织的工作，讨论和决定下属单位工作规划部署、机构设置、干部队伍管理、党的建设等重要事项。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第七章　监督与追责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第四十条　建立党组（党委）书记述责述廉制度。批准设立党组（党委）的党组织根据需要可以听取党组（党委）书记报告履职情况，加强对权力运行的监督制约。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建立党组（党委）及其成员履职考核制度，一般由批准设立党组（党委）的党组织负责考核，纪检监察机关、党的有关工作机关、党的机关工委参与。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实行双重领导且以上级单位领导为主的单位党组（党委）及其成员，可以由上级单位党组（党委）会同地方党委组织开展考核。具体考核工作按照党中央有关规定执行。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实行垂直管理单位的党组性质党委及其成员，由上级单位党组性质党委组织开展考核，如有需要，可以按照规定征求地方党委意见。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党组（党委）及其成员执行本条例情况，应当自觉接受纪检监察机关、本单位基层党组织和党员群众的监督，纳入巡视巡察范围和党员民主评议内容。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第四十一条　党组（党委）及其成员、有关党组织及其工作人员应当严格按照本条例履行职责。违反本条例的，根据情节轻重，给予批评教育、责令作出检查、诫勉、通报批评或者调离岗位、责令辞职、免职、降职等处理，或者依规依纪依法给予处分；涉嫌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对发生集体违反本条例行为的，或者在其他党组（党委）成员出现严重违反本条例行为上存在重大过失的，还应当追究党组（党委）书记的相关责任。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党组（党委）重大决策失误的，对参与决策的党组（党委）成员实行终身责任追究。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党组（党委）成员在讨论和决定有关事项时，对重大失误决策明确持不赞成态度或者保留意见的，应当免除或者减轻责任。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第八章　附则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第四十二条　党组性质党委、机关党组、分党组的设立和运行等，除本条例有专门规定外，适用党组有关规定。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第四十三条　党组（党委）应当根据本条例，结合实际制定和完善工作规则。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第四十四条　本条例由中央组织部会同中央办公厅解释。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第四十五条　本条例自2019年4月6日起施行。2015年6月11日中共中央印发的《中国共产党党组工作条例（试行）》同时废止。其他有关党组（党委）规定，凡与本条例不一致的，按照本条例执行。</w:t>
      </w:r>
      <w:r>
        <w:rPr>
          <w:rFonts w:hint="default" w:ascii="Helvetica" w:hAnsi="Helvetica" w:eastAsia="Helvetica" w:cs="Helvetica"/>
          <w:i w:val="0"/>
          <w:iCs w:val="0"/>
          <w:caps w:val="0"/>
          <w:color w:val="3366CC"/>
          <w:spacing w:val="0"/>
          <w:kern w:val="0"/>
          <w:sz w:val="18"/>
          <w:szCs w:val="18"/>
          <w:shd w:val="clear" w:fill="FFFFFF"/>
          <w:vertAlign w:val="baseline"/>
          <w:lang w:val="en-US" w:eastAsia="zh-CN" w:bidi="ar"/>
        </w:rPr>
        <w:t> [1-2]</w:t>
      </w:r>
      <w:r>
        <w:rPr>
          <w:rFonts w:hint="default" w:ascii="Helvetica" w:hAnsi="Helvetica" w:eastAsia="Helvetica" w:cs="Helvetica"/>
          <w:i w:val="0"/>
          <w:iCs w:val="0"/>
          <w:caps w:val="0"/>
          <w:color w:val="136EC2"/>
          <w:spacing w:val="0"/>
          <w:kern w:val="0"/>
          <w:sz w:val="0"/>
          <w:szCs w:val="0"/>
          <w:u w:val="none"/>
          <w:shd w:val="clear" w:fill="FFFFFF"/>
          <w:lang w:val="en-US" w:eastAsia="zh-CN" w:bidi="ar"/>
        </w:rPr>
        <w:t> </w:t>
      </w:r>
      <w:bookmarkEnd w:id="0"/>
      <w:r>
        <w:rPr>
          <w:rFonts w:hint="default" w:ascii="Helvetica" w:hAnsi="Helvetica" w:eastAsia="Helvetica" w:cs="Helvetica"/>
          <w:i w:val="0"/>
          <w:iCs w:val="0"/>
          <w:caps w:val="0"/>
          <w:color w:val="333333"/>
          <w:spacing w:val="0"/>
          <w:kern w:val="0"/>
          <w:sz w:val="21"/>
          <w:szCs w:val="21"/>
          <w:shd w:val="clear" w:fill="FFFFFF"/>
          <w:lang w:val="en-US" w:eastAsia="zh-CN" w:bidi="ar"/>
        </w:rPr>
        <w:t> </w:t>
      </w:r>
      <w:r>
        <w:rPr>
          <w:rFonts w:hint="default" w:ascii="Helvetica" w:hAnsi="Helvetica" w:eastAsia="Helvetica" w:cs="Helvetica"/>
          <w:i w:val="0"/>
          <w:iCs w:val="0"/>
          <w:caps w:val="0"/>
          <w:color w:val="3366CC"/>
          <w:spacing w:val="0"/>
          <w:kern w:val="0"/>
          <w:sz w:val="18"/>
          <w:szCs w:val="18"/>
          <w:shd w:val="clear" w:fill="FFFFFF"/>
          <w:vertAlign w:val="baseline"/>
          <w:lang w:val="en-US" w:eastAsia="zh-CN" w:bidi="ar"/>
        </w:rPr>
        <w:t>[4]</w:t>
      </w:r>
      <w:r>
        <w:rPr>
          <w:rFonts w:hint="default" w:ascii="Helvetica" w:hAnsi="Helvetica" w:eastAsia="Helvetica" w:cs="Helvetica"/>
          <w:i w:val="0"/>
          <w:iCs w:val="0"/>
          <w:caps w:val="0"/>
          <w:color w:val="136EC2"/>
          <w:spacing w:val="0"/>
          <w:kern w:val="0"/>
          <w:sz w:val="0"/>
          <w:szCs w:val="0"/>
          <w:u w:val="none"/>
          <w:shd w:val="clear" w:fill="FFFFFF"/>
          <w:lang w:val="en-US" w:eastAsia="zh-CN" w:bidi="ar"/>
        </w:rPr>
        <w:t> </w:t>
      </w:r>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YjRhNGIxOWQwZGNiODljYjU2Mzg3NmZjOTlmYmMifQ=="/>
  </w:docVars>
  <w:rsids>
    <w:rsidRoot w:val="246D09BC"/>
    <w:rsid w:val="090A160E"/>
    <w:rsid w:val="246D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2022-04-12T02:24:00Z</dcterms:created>
  <dc:creator>hclqfy</dc:creator>
  <cp:lastModifiedBy>hclqfy</cp:lastModifiedBy>
  <dcterms:modified xsi:type="dcterms:W3CDTF">2022-11-17T01:23:49Z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351971165F034255BFBE576C5949968A</vt:lpwstr>
  </property>
</Properties>
</file>