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bookmarkStart w:id="0" w:name="_GoBack"/>
      <w:r>
        <w:rPr>
          <w:rFonts w:hint="eastAsia" w:ascii="宋体" w:hAnsi="宋体" w:eastAsia="宋体" w:cs="宋体"/>
          <w:sz w:val="36"/>
          <w:szCs w:val="36"/>
        </w:rPr>
        <w:t>主题党日活动情况</w:t>
      </w:r>
    </w:p>
    <w:bookmarkEnd w:id="0"/>
    <w:tbl>
      <w:tblPr>
        <w:tblStyle w:val="9"/>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5"/>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11" w:type="pct"/>
          </w:tcPr>
          <w:p>
            <w:pPr>
              <w:jc w:val="center"/>
              <w:rPr>
                <w:rFonts w:ascii="仿宋_GB2312" w:eastAsia="仿宋_GB2312"/>
                <w:sz w:val="28"/>
                <w:szCs w:val="28"/>
              </w:rPr>
            </w:pPr>
            <w:r>
              <w:rPr>
                <w:rFonts w:hint="eastAsia" w:ascii="仿宋_GB2312" w:eastAsia="仿宋_GB2312"/>
                <w:sz w:val="28"/>
                <w:szCs w:val="28"/>
              </w:rPr>
              <w:t>单位名称</w:t>
            </w:r>
          </w:p>
        </w:tc>
        <w:tc>
          <w:tcPr>
            <w:tcW w:w="3688" w:type="pct"/>
          </w:tcPr>
          <w:p>
            <w:pPr>
              <w:jc w:val="left"/>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t>珲春林区基层法院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2" w:hRule="atLeast"/>
        </w:trPr>
        <w:tc>
          <w:tcPr>
            <w:tcW w:w="1311" w:type="pct"/>
          </w:tcPr>
          <w:p>
            <w:pPr>
              <w:jc w:val="center"/>
              <w:rPr>
                <w:rFonts w:ascii="仿宋_GB2312" w:eastAsia="仿宋_GB2312"/>
                <w:sz w:val="28"/>
                <w:szCs w:val="28"/>
              </w:rPr>
            </w:pPr>
            <w:r>
              <w:rPr>
                <w:rFonts w:hint="eastAsia" w:ascii="仿宋_GB2312" w:eastAsia="仿宋_GB2312"/>
                <w:sz w:val="28"/>
                <w:szCs w:val="28"/>
              </w:rPr>
              <w:t>活动主题</w:t>
            </w:r>
          </w:p>
        </w:tc>
        <w:tc>
          <w:tcPr>
            <w:tcW w:w="3688" w:type="pct"/>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十九届六中全会精神、党史学习教育和巩固队伍教育整顿成果知识竞赛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11" w:type="pct"/>
          </w:tcPr>
          <w:p>
            <w:pPr>
              <w:jc w:val="center"/>
              <w:rPr>
                <w:rFonts w:ascii="仿宋_GB2312" w:eastAsia="仿宋_GB2312"/>
                <w:sz w:val="28"/>
                <w:szCs w:val="28"/>
              </w:rPr>
            </w:pPr>
            <w:r>
              <w:rPr>
                <w:rFonts w:hint="eastAsia" w:ascii="仿宋_GB2312" w:eastAsia="仿宋_GB2312"/>
                <w:sz w:val="28"/>
                <w:szCs w:val="28"/>
              </w:rPr>
              <w:t>活动时间</w:t>
            </w:r>
          </w:p>
        </w:tc>
        <w:tc>
          <w:tcPr>
            <w:tcW w:w="3688" w:type="pct"/>
          </w:tcPr>
          <w:p>
            <w:pPr>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i w:val="0"/>
                <w:iCs w:val="0"/>
                <w:caps w:val="0"/>
                <w:color w:val="000000"/>
                <w:spacing w:val="30"/>
                <w:sz w:val="28"/>
                <w:szCs w:val="28"/>
              </w:rPr>
              <w:t>1月</w:t>
            </w:r>
            <w:r>
              <w:rPr>
                <w:rFonts w:hint="eastAsia" w:ascii="仿宋_GB2312" w:hAnsi="仿宋_GB2312" w:eastAsia="仿宋_GB2312" w:cs="仿宋_GB2312"/>
                <w:b w:val="0"/>
                <w:bCs w:val="0"/>
                <w:i w:val="0"/>
                <w:iCs w:val="0"/>
                <w:caps w:val="0"/>
                <w:color w:val="000000"/>
                <w:spacing w:val="30"/>
                <w:sz w:val="28"/>
                <w:szCs w:val="28"/>
                <w:lang w:val="en-US" w:eastAsia="zh-CN"/>
              </w:rPr>
              <w:t>11日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7" w:hRule="atLeast"/>
        </w:trPr>
        <w:tc>
          <w:tcPr>
            <w:tcW w:w="5000" w:type="pct"/>
            <w:gridSpan w:val="2"/>
          </w:tcPr>
          <w:p>
            <w:pPr>
              <w:jc w:val="left"/>
              <w:rPr>
                <w:rFonts w:ascii="仿宋_GB2312" w:eastAsia="仿宋_GB2312"/>
                <w:sz w:val="28"/>
                <w:szCs w:val="28"/>
              </w:rPr>
            </w:pPr>
            <w:r>
              <w:rPr>
                <w:rFonts w:hint="eastAsia" w:ascii="仿宋_GB2312" w:eastAsia="仿宋_GB2312"/>
                <w:sz w:val="28"/>
                <w:szCs w:val="28"/>
              </w:rPr>
              <w:t>活动内容：</w:t>
            </w:r>
          </w:p>
          <w:p>
            <w:pPr>
              <w:tabs>
                <w:tab w:val="left" w:pos="3294"/>
              </w:tabs>
              <w:bidi w:val="0"/>
              <w:ind w:firstLine="760" w:firstLineChars="200"/>
              <w:jc w:val="left"/>
              <w:rPr>
                <w:rFonts w:hint="eastAsia" w:ascii="仿宋" w:hAnsi="仿宋" w:eastAsia="仿宋" w:cs="仿宋"/>
                <w:i w:val="0"/>
                <w:iCs w:val="0"/>
                <w:caps w:val="0"/>
                <w:color w:val="000000"/>
                <w:spacing w:val="30"/>
                <w:sz w:val="32"/>
                <w:szCs w:val="32"/>
              </w:rPr>
            </w:pPr>
            <w:r>
              <w:rPr>
                <w:rFonts w:hint="eastAsia" w:ascii="仿宋" w:hAnsi="仿宋" w:eastAsia="仿宋" w:cs="仿宋"/>
                <w:i w:val="0"/>
                <w:iCs w:val="0"/>
                <w:caps w:val="0"/>
                <w:color w:val="000000"/>
                <w:spacing w:val="30"/>
                <w:sz w:val="32"/>
                <w:szCs w:val="32"/>
              </w:rPr>
              <w:t>1月11日下午，珲春林区基层法院开展学习贯彻十九届六中全会精神、党史学习教育和巩固队伍教育整顿成果知识竞赛，以赛促学，以学促行。</w:t>
            </w:r>
          </w:p>
          <w:p>
            <w:pPr>
              <w:tabs>
                <w:tab w:val="left" w:pos="3294"/>
              </w:tabs>
              <w:bidi w:val="0"/>
              <w:ind w:firstLine="760" w:firstLineChars="200"/>
              <w:jc w:val="left"/>
              <w:rPr>
                <w:rFonts w:hint="eastAsia" w:ascii="仿宋" w:hAnsi="仿宋" w:eastAsia="仿宋" w:cs="仿宋"/>
                <w:i w:val="0"/>
                <w:iCs w:val="0"/>
                <w:caps w:val="0"/>
                <w:color w:val="000000"/>
                <w:spacing w:val="30"/>
                <w:sz w:val="32"/>
                <w:szCs w:val="32"/>
              </w:rPr>
            </w:pPr>
            <w:r>
              <w:rPr>
                <w:rFonts w:hint="eastAsia" w:ascii="仿宋" w:hAnsi="仿宋" w:eastAsia="仿宋" w:cs="仿宋"/>
                <w:i w:val="0"/>
                <w:iCs w:val="0"/>
                <w:caps w:val="0"/>
                <w:color w:val="000000"/>
                <w:spacing w:val="30"/>
                <w:sz w:val="32"/>
                <w:szCs w:val="32"/>
              </w:rPr>
              <w:t>此次竞赛以各庭室为小组的形式参赛，共六个小组，设置必答题、抢答题、风险题、附加题四个环节，竞赛内容丰富，涉及知识面广、教育性强。比赛现场气氛活跃，参赛选手踊跃发言，充分展示了法院干警奋勇争先、团结一心、积极向上的精神风貌。</w:t>
            </w:r>
          </w:p>
          <w:p>
            <w:pPr>
              <w:tabs>
                <w:tab w:val="left" w:pos="3294"/>
              </w:tabs>
              <w:bidi w:val="0"/>
              <w:ind w:firstLine="760" w:firstLineChars="200"/>
              <w:jc w:val="left"/>
              <w:rPr>
                <w:rFonts w:hint="eastAsia" w:ascii="仿宋" w:hAnsi="仿宋" w:eastAsia="仿宋" w:cs="仿宋"/>
                <w:i w:val="0"/>
                <w:iCs w:val="0"/>
                <w:caps w:val="0"/>
                <w:color w:val="000000"/>
                <w:spacing w:val="30"/>
                <w:sz w:val="32"/>
                <w:szCs w:val="32"/>
                <w:lang w:val="en-US" w:eastAsia="zh-CN"/>
              </w:rPr>
            </w:pPr>
            <w:r>
              <w:rPr>
                <w:rFonts w:hint="eastAsia" w:ascii="仿宋" w:hAnsi="仿宋" w:eastAsia="仿宋" w:cs="仿宋"/>
                <w:i w:val="0"/>
                <w:iCs w:val="0"/>
                <w:caps w:val="0"/>
                <w:color w:val="000000"/>
                <w:spacing w:val="30"/>
                <w:sz w:val="32"/>
                <w:szCs w:val="32"/>
                <w:lang w:val="en-US" w:eastAsia="zh-CN"/>
              </w:rPr>
              <w:t>本次竞赛充分展现了珲春林区基层法院干警丰富扎实的政治理论功底和全面过硬的业务能力，营造了“比学赶超”的浓厚氛围，再次掀起全院干警深入学习十九届六中全会精神、党史学习教育和队伍教育整顿学习的新浪潮。</w:t>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6690" cy="3511550"/>
                  <wp:effectExtent l="0" t="0" r="10160" b="12700"/>
                  <wp:docPr id="4" name="图片 4" descr="ff839e522eeae4f34d98595dc36f8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f839e522eeae4f34d98595dc36f8f7e"/>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6690" cy="3511550"/>
                  <wp:effectExtent l="0" t="0" r="10160" b="12700"/>
                  <wp:docPr id="5" name="图片 5" descr="4db1658d8cba6c4a56ea6244eee3d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b1658d8cba6c4a56ea6244eee3dac3"/>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7" w:hRule="atLeast"/>
        </w:trPr>
        <w:tc>
          <w:tcPr>
            <w:tcW w:w="5000" w:type="pct"/>
            <w:gridSpan w:val="2"/>
          </w:tcPr>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9230" cy="3543935"/>
                  <wp:effectExtent l="0" t="0" r="7620" b="18415"/>
                  <wp:docPr id="6" name="图片 6" descr="3a63e75d1bbffbe0de67068824c14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a63e75d1bbffbe0de67068824c1419b"/>
                          <pic:cNvPicPr>
                            <a:picLocks noChangeAspect="1"/>
                          </pic:cNvPicPr>
                        </pic:nvPicPr>
                        <pic:blipFill>
                          <a:blip r:embed="rId6"/>
                          <a:stretch>
                            <a:fillRect/>
                          </a:stretch>
                        </pic:blipFill>
                        <pic:spPr>
                          <a:xfrm>
                            <a:off x="0" y="0"/>
                            <a:ext cx="5269230" cy="3543935"/>
                          </a:xfrm>
                          <a:prstGeom prst="rect">
                            <a:avLst/>
                          </a:prstGeom>
                        </pic:spPr>
                      </pic:pic>
                    </a:graphicData>
                  </a:graphic>
                </wp:inline>
              </w:drawing>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6690" cy="3511550"/>
                  <wp:effectExtent l="0" t="0" r="10160" b="12700"/>
                  <wp:docPr id="7" name="图片 7" descr="3524337f2956197b08071d1c8f51b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24337f2956197b08071d1c8f51b0c0"/>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tc>
      </w:tr>
    </w:tbl>
    <w:p>
      <w:pPr>
        <w:jc w:val="left"/>
        <w:rPr>
          <w:rFonts w:ascii="方正小标宋简体" w:eastAsia="方正小标宋简体"/>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三极圆体简">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YjRhNGIxOWQwZGNiODljYjU2Mzg3NmZjOTlmYmMifQ=="/>
  </w:docVars>
  <w:rsids>
    <w:rsidRoot w:val="00FB7EA4"/>
    <w:rsid w:val="001227B8"/>
    <w:rsid w:val="00127719"/>
    <w:rsid w:val="003C1776"/>
    <w:rsid w:val="003C263C"/>
    <w:rsid w:val="003D2A08"/>
    <w:rsid w:val="004661A2"/>
    <w:rsid w:val="004A0260"/>
    <w:rsid w:val="004E6743"/>
    <w:rsid w:val="006207C4"/>
    <w:rsid w:val="00754D54"/>
    <w:rsid w:val="007E0934"/>
    <w:rsid w:val="009908B1"/>
    <w:rsid w:val="009A70D8"/>
    <w:rsid w:val="00BF5537"/>
    <w:rsid w:val="00D27EDE"/>
    <w:rsid w:val="00DA6378"/>
    <w:rsid w:val="00E47911"/>
    <w:rsid w:val="00E951C4"/>
    <w:rsid w:val="00FB7EA4"/>
    <w:rsid w:val="0AB06908"/>
    <w:rsid w:val="0DBA437B"/>
    <w:rsid w:val="12A65C54"/>
    <w:rsid w:val="212C1549"/>
    <w:rsid w:val="24C11664"/>
    <w:rsid w:val="250C399F"/>
    <w:rsid w:val="2F753FA1"/>
    <w:rsid w:val="34FE70CC"/>
    <w:rsid w:val="37295345"/>
    <w:rsid w:val="4302327B"/>
    <w:rsid w:val="45827A50"/>
    <w:rsid w:val="5AFA02B4"/>
    <w:rsid w:val="6C590622"/>
    <w:rsid w:val="75AD3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rPr>
  </w:style>
  <w:style w:type="character" w:customStyle="1" w:styleId="12">
    <w:name w:val="页眉 Char"/>
    <w:basedOn w:val="10"/>
    <w:link w:val="6"/>
    <w:semiHidden/>
    <w:qFormat/>
    <w:uiPriority w:val="99"/>
    <w:rPr>
      <w:sz w:val="18"/>
      <w:szCs w:val="18"/>
    </w:rPr>
  </w:style>
  <w:style w:type="character" w:customStyle="1" w:styleId="13">
    <w:name w:val="页脚 Char"/>
    <w:basedOn w:val="10"/>
    <w:link w:val="5"/>
    <w:semiHidden/>
    <w:qFormat/>
    <w:uiPriority w:val="99"/>
    <w:rPr>
      <w:sz w:val="18"/>
      <w:szCs w:val="18"/>
    </w:rPr>
  </w:style>
  <w:style w:type="character" w:customStyle="1" w:styleId="14">
    <w:name w:val="批注框文本 Char"/>
    <w:basedOn w:val="10"/>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Micorosoft</Company>
  <Pages>3</Pages>
  <Words>268</Words>
  <Characters>270</Characters>
  <Lines>3</Lines>
  <Paragraphs>1</Paragraphs>
  <TotalTime>71</TotalTime>
  <ScaleCrop>false</ScaleCrop>
  <LinksUpToDate>false</LinksUpToDate>
  <CharactersWithSpaces>273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2021-01-21T03:10:00Z</dcterms:created>
  <dc:creator>Micorosoft</dc:creator>
  <cp:lastModifiedBy>hclqfy</cp:lastModifiedBy>
  <cp:lastPrinted>2020-07-09T06:49:00Z</cp:lastPrinted>
  <dcterms:modified xsi:type="dcterms:W3CDTF">2022-11-17T00:27:57Z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445A6D3B34014DDF928F3321ACE1A705</vt:lpwstr>
  </property>
</Properties>
</file>